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B16B59">
              <w:rPr>
                <w:rFonts w:ascii="Arial" w:hAnsi="Arial" w:cs="Arial"/>
                <w:b/>
                <w:color w:val="0F243E" w:themeColor="text2" w:themeShade="80"/>
              </w:rPr>
              <w:t xml:space="preserve"> </w:t>
            </w:r>
            <w:r w:rsidR="00B0032C">
              <w:rPr>
                <w:rFonts w:ascii="Arial" w:hAnsi="Arial" w:cs="Arial"/>
                <w:b/>
                <w:color w:val="0F243E" w:themeColor="text2" w:themeShade="80"/>
              </w:rPr>
              <w:t>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rsidR="00E140CE" w:rsidRDefault="00B0032C" w:rsidP="00CC21F3">
            <w:pPr>
              <w:rPr>
                <w:rFonts w:ascii="Arial" w:hAnsi="Arial" w:cs="Arial"/>
                <w:color w:val="0F243E" w:themeColor="text2" w:themeShade="80"/>
              </w:rPr>
            </w:pPr>
            <w:r>
              <w:rPr>
                <w:rFonts w:ascii="Arial" w:hAnsi="Arial" w:cs="Arial"/>
                <w:color w:val="0F243E" w:themeColor="text2" w:themeShade="80"/>
              </w:rPr>
              <w:t xml:space="preserve">III </w:t>
            </w:r>
          </w:p>
          <w:p w:rsidR="00E140CE" w:rsidRPr="00C53FE2" w:rsidRDefault="00E140CE" w:rsidP="00CC21F3">
            <w:pPr>
              <w:rPr>
                <w:rFonts w:ascii="Arial" w:hAnsi="Arial" w:cs="Arial"/>
                <w:color w:val="0F243E" w:themeColor="text2" w:themeShade="80"/>
              </w:rPr>
            </w:pP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Pr="00A56481" w:rsidRDefault="009D3B04" w:rsidP="00B0032C">
            <w:pPr>
              <w:rPr>
                <w:rFonts w:ascii="Arial" w:hAnsi="Arial" w:cs="Arial"/>
                <w:b/>
                <w:color w:val="0F243E" w:themeColor="text2" w:themeShade="80"/>
              </w:rPr>
            </w:pPr>
            <w:r w:rsidRPr="00F660FA">
              <w:rPr>
                <w:rFonts w:ascii="Arial" w:hAnsi="Arial" w:cs="Arial"/>
                <w:b/>
                <w:color w:val="0F243E" w:themeColor="text2" w:themeShade="80"/>
              </w:rPr>
              <w:t>ASIGNATURA/MÓDULO/SEMINARIO</w:t>
            </w:r>
            <w:r w:rsidR="00B16B59" w:rsidRPr="00F660FA">
              <w:rPr>
                <w:rFonts w:ascii="Arial" w:hAnsi="Arial" w:cs="Arial"/>
                <w:b/>
                <w:color w:val="0F243E" w:themeColor="text2" w:themeShade="80"/>
              </w:rPr>
              <w:t>: Analítica</w:t>
            </w:r>
            <w:r w:rsidR="00B16B59">
              <w:rPr>
                <w:rFonts w:ascii="Arial" w:hAnsi="Arial" w:cs="Arial"/>
                <w:b/>
                <w:color w:val="0F243E" w:themeColor="text2" w:themeShade="80"/>
              </w:rPr>
              <w:t xml:space="preserve"> III. </w:t>
            </w: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bookmarkStart w:id="0" w:name="_GoBack"/>
            <w:bookmarkEnd w:id="0"/>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E140CE">
              <w:rPr>
                <w:rFonts w:ascii="Arial" w:hAnsi="Arial" w:cs="Arial"/>
                <w:color w:val="0F243E" w:themeColor="text2" w:themeShade="80"/>
              </w:rPr>
              <w:t xml:space="preserve"> 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B16B59" w:rsidP="00CC21F3">
            <w:pPr>
              <w:rPr>
                <w:rFonts w:ascii="Arial" w:hAnsi="Arial" w:cs="Arial"/>
                <w:b/>
                <w:color w:val="0F243E" w:themeColor="text2" w:themeShade="80"/>
              </w:rPr>
            </w:pPr>
            <w:r>
              <w:rPr>
                <w:rFonts w:ascii="Arial" w:hAnsi="Arial" w:cs="Arial"/>
                <w:b/>
                <w:color w:val="0F243E" w:themeColor="text2" w:themeShade="80"/>
              </w:rPr>
              <w:t>201244</w:t>
            </w:r>
          </w:p>
        </w:tc>
        <w:tc>
          <w:tcPr>
            <w:tcW w:w="4111"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p w:rsidR="00E140CE" w:rsidRPr="0086312B" w:rsidRDefault="00E140CE" w:rsidP="00CC21F3">
            <w:pPr>
              <w:rPr>
                <w:rFonts w:ascii="Arial" w:hAnsi="Arial" w:cs="Arial"/>
                <w:b/>
                <w:color w:val="0F243E" w:themeColor="text2" w:themeShade="80"/>
              </w:rPr>
            </w:pPr>
            <w:r>
              <w:rPr>
                <w:rFonts w:ascii="Arial" w:hAnsi="Arial" w:cs="Arial"/>
                <w:b/>
                <w:color w:val="0F243E" w:themeColor="text2" w:themeShade="80"/>
              </w:rPr>
              <w:t>4</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E140CE" w:rsidP="00CC21F3">
            <w:pPr>
              <w:rPr>
                <w:rFonts w:ascii="Arial" w:hAnsi="Arial" w:cs="Arial"/>
                <w:b/>
                <w:color w:val="0F243E" w:themeColor="text2" w:themeShade="80"/>
              </w:rPr>
            </w:pPr>
            <w:r>
              <w:rPr>
                <w:rFonts w:ascii="Arial" w:hAnsi="Arial" w:cs="Arial"/>
                <w:b/>
                <w:color w:val="0F243E" w:themeColor="text2" w:themeShade="80"/>
              </w:rPr>
              <w:t>06/02/2015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r w:rsidR="00E140CE" w:rsidRPr="0086312B" w:rsidTr="00CC21F3">
        <w:tc>
          <w:tcPr>
            <w:tcW w:w="4503" w:type="dxa"/>
          </w:tcPr>
          <w:p w:rsidR="00E140CE" w:rsidRDefault="00E140CE" w:rsidP="00CC21F3">
            <w:pPr>
              <w:rPr>
                <w:rFonts w:ascii="Arial" w:hAnsi="Arial" w:cs="Arial"/>
                <w:b/>
                <w:color w:val="0F243E" w:themeColor="text2" w:themeShade="80"/>
              </w:rPr>
            </w:pPr>
          </w:p>
        </w:tc>
        <w:tc>
          <w:tcPr>
            <w:tcW w:w="5103" w:type="dxa"/>
            <w:gridSpan w:val="2"/>
            <w:tcBorders>
              <w:left w:val="single" w:sz="4" w:space="0" w:color="auto"/>
            </w:tcBorders>
          </w:tcPr>
          <w:p w:rsidR="00E140CE" w:rsidRDefault="00E140CE"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E140CE">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E140CE">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E140CE">
              <w:rPr>
                <w:rFonts w:ascii="Arial" w:hAnsi="Arial" w:cs="Arial"/>
                <w:color w:val="0F243E" w:themeColor="text2" w:themeShade="80"/>
              </w:rPr>
              <w:t xml:space="preserve"> </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140CE">
              <w:rPr>
                <w:rFonts w:ascii="Arial" w:hAnsi="Arial" w:cs="Arial"/>
                <w:color w:val="0F243E" w:themeColor="text2" w:themeShade="80"/>
              </w:rPr>
              <w:t>4</w:t>
            </w:r>
            <w:r w:rsidRPr="002D3F0D">
              <w:rPr>
                <w:rFonts w:ascii="Arial" w:hAnsi="Arial" w:cs="Arial"/>
                <w:color w:val="0F243E" w:themeColor="text2" w:themeShade="80"/>
              </w:rPr>
              <w:t xml:space="preserve"> </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E140CE">
              <w:rPr>
                <w:rFonts w:ascii="Arial" w:hAnsi="Arial" w:cs="Arial"/>
                <w:color w:val="0F243E" w:themeColor="text2" w:themeShade="80"/>
              </w:rPr>
              <w:t>2</w:t>
            </w:r>
            <w:r w:rsidRPr="002D3F0D">
              <w:rPr>
                <w:rFonts w:ascii="Arial" w:hAnsi="Arial" w:cs="Arial"/>
                <w:color w:val="0F243E" w:themeColor="text2" w:themeShade="80"/>
              </w:rPr>
              <w:t xml:space="preserve">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E140CE">
              <w:rPr>
                <w:rFonts w:ascii="Arial" w:hAnsi="Arial" w:cs="Arial"/>
                <w:color w:val="0F243E" w:themeColor="text2" w:themeShade="80"/>
              </w:rPr>
              <w:t xml:space="preserve"> 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E140CE">
              <w:rPr>
                <w:rFonts w:ascii="Arial" w:hAnsi="Arial" w:cs="Arial"/>
                <w:color w:val="0F243E" w:themeColor="text2" w:themeShade="80"/>
              </w:rPr>
              <w:t xml:space="preserve"> 8</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E140CE">
              <w:rPr>
                <w:rFonts w:ascii="Arial" w:hAnsi="Arial" w:cs="Arial"/>
                <w:color w:val="0F243E" w:themeColor="text2" w:themeShade="80"/>
              </w:rPr>
              <w:t xml:space="preserve"> </w:t>
            </w:r>
          </w:p>
        </w:tc>
        <w:tc>
          <w:tcPr>
            <w:tcW w:w="3686" w:type="dxa"/>
            <w:gridSpan w:val="2"/>
            <w:tcBorders>
              <w:left w:val="single" w:sz="4" w:space="0" w:color="auto"/>
            </w:tcBorders>
          </w:tcPr>
          <w:p w:rsidR="00E140CE"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E140CE">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E140CE">
              <w:rPr>
                <w:rFonts w:ascii="Arial" w:hAnsi="Arial" w:cs="Arial"/>
                <w:color w:val="0F243E" w:themeColor="text2" w:themeShade="80"/>
              </w:rPr>
              <w:t xml:space="preserve">   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2150EE" w:rsidP="00F41C89">
            <w:pPr>
              <w:rPr>
                <w:rFonts w:ascii="Arial" w:hAnsi="Arial" w:cs="Arial"/>
                <w:color w:val="0F243E" w:themeColor="text2" w:themeShade="80"/>
              </w:rPr>
            </w:pPr>
            <w:r>
              <w:rPr>
                <w:rFonts w:ascii="Arial" w:hAnsi="Arial" w:cs="Arial"/>
                <w:color w:val="0F243E" w:themeColor="text2" w:themeShade="80"/>
              </w:rPr>
              <w:lastRenderedPageBreak/>
              <w:t>El estudiante de tercer semestre ingresa al estudio de las instituciones políticas, jurídicas, económicas, como determinantes de la formación orgánica de la sociedad política, que es la sociedad humana que se concreta en dos dimensiones: una política y otra económica.</w:t>
            </w:r>
          </w:p>
          <w:p w:rsidR="002150EE" w:rsidRDefault="002150EE" w:rsidP="00F41C8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E140CE" w:rsidRDefault="00E140CE" w:rsidP="00CC21F3">
            <w:pPr>
              <w:rPr>
                <w:rFonts w:ascii="Arial" w:hAnsi="Arial" w:cs="Arial"/>
                <w:color w:val="0F243E" w:themeColor="text2" w:themeShade="80"/>
              </w:rPr>
            </w:pPr>
          </w:p>
          <w:p w:rsidR="002150EE" w:rsidRDefault="002150EE" w:rsidP="00CC21F3">
            <w:pPr>
              <w:rPr>
                <w:rFonts w:ascii="Arial" w:hAnsi="Arial" w:cs="Arial"/>
                <w:color w:val="0F243E" w:themeColor="text2" w:themeShade="80"/>
              </w:rPr>
            </w:pPr>
            <w:r>
              <w:rPr>
                <w:rFonts w:ascii="Arial" w:hAnsi="Arial" w:cs="Arial"/>
                <w:color w:val="0F243E" w:themeColor="text2" w:themeShade="80"/>
              </w:rPr>
              <w:t xml:space="preserve">Desarrollar el concepto de globalización, impacto político, social, económico y cultural en Colombia. Explicar los elementos intervinientes en la elaboración de una constitución, a partir de un recorrido de la </w:t>
            </w:r>
            <w:r w:rsidR="0028390F">
              <w:rPr>
                <w:rFonts w:ascii="Arial" w:hAnsi="Arial" w:cs="Arial"/>
                <w:color w:val="0F243E" w:themeColor="text2" w:themeShade="80"/>
              </w:rPr>
              <w:t>constitución</w:t>
            </w:r>
            <w:r>
              <w:rPr>
                <w:rFonts w:ascii="Arial" w:hAnsi="Arial" w:cs="Arial"/>
                <w:color w:val="0F243E" w:themeColor="text2" w:themeShade="80"/>
              </w:rPr>
              <w:t xml:space="preserve"> </w:t>
            </w:r>
            <w:r w:rsidR="0028390F">
              <w:rPr>
                <w:rFonts w:ascii="Arial" w:hAnsi="Arial" w:cs="Arial"/>
                <w:color w:val="0F243E" w:themeColor="text2" w:themeShade="80"/>
              </w:rPr>
              <w:t>santanderina y bolivariana.</w:t>
            </w:r>
          </w:p>
          <w:p w:rsidR="009D3B04" w:rsidRDefault="009D3B04" w:rsidP="00F41C8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0369D" w:rsidRDefault="0090369D" w:rsidP="00CC21F3">
            <w:pPr>
              <w:rPr>
                <w:rFonts w:ascii="Arial" w:hAnsi="Arial" w:cs="Arial"/>
                <w:color w:val="0F243E" w:themeColor="text2" w:themeShade="80"/>
              </w:rPr>
            </w:pPr>
          </w:p>
          <w:p w:rsidR="0028390F" w:rsidRDefault="0028390F" w:rsidP="00CC21F3">
            <w:pPr>
              <w:rPr>
                <w:rFonts w:ascii="Arial" w:hAnsi="Arial" w:cs="Arial"/>
                <w:color w:val="0F243E" w:themeColor="text2" w:themeShade="80"/>
              </w:rPr>
            </w:pPr>
            <w:r>
              <w:rPr>
                <w:rFonts w:ascii="Arial" w:hAnsi="Arial" w:cs="Arial"/>
                <w:color w:val="0F243E" w:themeColor="text2" w:themeShade="80"/>
              </w:rPr>
              <w:t xml:space="preserve">Establecer con claridad la estructura orgánica de la constitución, determinar los aportes desde la óptica del </w:t>
            </w:r>
            <w:proofErr w:type="spellStart"/>
            <w:r>
              <w:rPr>
                <w:rFonts w:ascii="Arial" w:hAnsi="Arial" w:cs="Arial"/>
                <w:color w:val="0F243E" w:themeColor="text2" w:themeShade="80"/>
              </w:rPr>
              <w:t>contrac</w:t>
            </w:r>
            <w:r w:rsidR="004F2159">
              <w:rPr>
                <w:rFonts w:ascii="Arial" w:hAnsi="Arial" w:cs="Arial"/>
                <w:color w:val="0F243E" w:themeColor="text2" w:themeShade="80"/>
              </w:rPr>
              <w:t>t</w:t>
            </w:r>
            <w:r>
              <w:rPr>
                <w:rFonts w:ascii="Arial" w:hAnsi="Arial" w:cs="Arial"/>
                <w:color w:val="0F243E" w:themeColor="text2" w:themeShade="80"/>
              </w:rPr>
              <w:t>ualismo</w:t>
            </w:r>
            <w:proofErr w:type="spellEnd"/>
            <w:r>
              <w:rPr>
                <w:rFonts w:ascii="Arial" w:hAnsi="Arial" w:cs="Arial"/>
                <w:color w:val="0F243E" w:themeColor="text2" w:themeShade="80"/>
              </w:rPr>
              <w:t xml:space="preserve"> el utilitarismo y el pensamiento social de Santo Tomas de Aquino. Reconocer la influencia de la economía en la formulación de un estado social de derecho.</w:t>
            </w:r>
          </w:p>
          <w:p w:rsidR="009D3B04" w:rsidRDefault="009D3B04" w:rsidP="00F41C8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0369D" w:rsidP="00CC21F3">
            <w:pPr>
              <w:rPr>
                <w:rFonts w:ascii="Arial" w:hAnsi="Arial" w:cs="Arial"/>
                <w:color w:val="0F243E" w:themeColor="text2" w:themeShade="80"/>
              </w:rPr>
            </w:pPr>
            <w:r>
              <w:rPr>
                <w:rFonts w:ascii="Arial" w:hAnsi="Arial" w:cs="Arial"/>
                <w:color w:val="0F243E" w:themeColor="text2" w:themeShade="80"/>
              </w:rPr>
              <w:t xml:space="preserve"> </w:t>
            </w:r>
          </w:p>
          <w:p w:rsidR="004F2159" w:rsidRDefault="004F2159" w:rsidP="00CC21F3">
            <w:pPr>
              <w:rPr>
                <w:rFonts w:ascii="Arial" w:hAnsi="Arial" w:cs="Arial"/>
                <w:color w:val="0F243E" w:themeColor="text2" w:themeShade="80"/>
              </w:rPr>
            </w:pPr>
            <w:r>
              <w:rPr>
                <w:rFonts w:ascii="Arial" w:hAnsi="Arial" w:cs="Arial"/>
                <w:color w:val="0F243E" w:themeColor="text2" w:themeShade="80"/>
              </w:rPr>
              <w:t xml:space="preserve">Esclarecer las posiciones ideológicas en la constitución bolivariana y santanderina mediante un debate con base en los aportes estudiados en la obra que es una constitución. Exposiciones orales que conduzcan al debate.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221685" w:rsidRDefault="00221685" w:rsidP="00F41C89">
            <w:pPr>
              <w:jc w:val="both"/>
              <w:rPr>
                <w:rFonts w:ascii="Arial" w:hAnsi="Arial" w:cs="Arial"/>
                <w:color w:val="0F243E" w:themeColor="text2" w:themeShade="80"/>
              </w:rPr>
            </w:pPr>
          </w:p>
          <w:p w:rsidR="004F2159" w:rsidRDefault="00A53EF7" w:rsidP="00F41C89">
            <w:pPr>
              <w:jc w:val="both"/>
              <w:rPr>
                <w:rFonts w:ascii="Arial" w:hAnsi="Arial" w:cs="Arial"/>
                <w:color w:val="0F243E" w:themeColor="text2" w:themeShade="80"/>
              </w:rPr>
            </w:pPr>
            <w:r>
              <w:rPr>
                <w:rFonts w:ascii="Arial" w:hAnsi="Arial" w:cs="Arial"/>
                <w:color w:val="0F243E" w:themeColor="text2" w:themeShade="80"/>
              </w:rPr>
              <w:t>Habilidad en la hermenéutica, aplicación en la práctica de las teorías estudiadas.</w:t>
            </w:r>
          </w:p>
          <w:p w:rsidR="00A53EF7" w:rsidRDefault="00A53EF7" w:rsidP="00F41C89">
            <w:pPr>
              <w:jc w:val="both"/>
              <w:rPr>
                <w:rFonts w:ascii="Arial" w:hAnsi="Arial" w:cs="Arial"/>
                <w:color w:val="0F243E" w:themeColor="text2" w:themeShade="80"/>
              </w:rPr>
            </w:pPr>
            <w:r>
              <w:rPr>
                <w:rFonts w:ascii="Arial" w:hAnsi="Arial" w:cs="Arial"/>
                <w:color w:val="0F243E" w:themeColor="text2" w:themeShade="80"/>
              </w:rPr>
              <w:t>Habilidad en la lectura de texto (síntesis, análisis, aplicación).</w:t>
            </w:r>
          </w:p>
          <w:p w:rsidR="004F2159" w:rsidRDefault="004F2159" w:rsidP="00F41C89">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A53EF7" w:rsidP="00CC21F3">
            <w:pPr>
              <w:rPr>
                <w:rFonts w:ascii="Arial" w:hAnsi="Arial" w:cs="Arial"/>
                <w:color w:val="0F243E" w:themeColor="text2" w:themeShade="80"/>
              </w:rPr>
            </w:pPr>
            <w:r>
              <w:rPr>
                <w:rFonts w:ascii="Arial" w:hAnsi="Arial" w:cs="Arial"/>
                <w:color w:val="0F243E" w:themeColor="text2" w:themeShade="80"/>
              </w:rPr>
              <w:t>Teoría del conocimiento, Economía, Filosofía, Sociología.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A53EF7" w:rsidRDefault="00061AD3" w:rsidP="005307D9">
            <w:pPr>
              <w:rPr>
                <w:rFonts w:ascii="Arial" w:hAnsi="Arial" w:cs="Arial"/>
                <w:color w:val="0F243E" w:themeColor="text2" w:themeShade="80"/>
              </w:rPr>
            </w:pPr>
            <w:r>
              <w:rPr>
                <w:rFonts w:ascii="Arial" w:hAnsi="Arial" w:cs="Arial"/>
                <w:color w:val="0F243E" w:themeColor="text2" w:themeShade="80"/>
              </w:rPr>
              <w:t xml:space="preserve">Los contenidos programáticos están determinados por las lecturas previamente aprobadas por el comité curricular: </w:t>
            </w:r>
          </w:p>
          <w:p w:rsidR="00061AD3" w:rsidRDefault="00061AD3" w:rsidP="005307D9">
            <w:pPr>
              <w:rPr>
                <w:rFonts w:ascii="Arial" w:hAnsi="Arial" w:cs="Arial"/>
                <w:color w:val="0F243E" w:themeColor="text2" w:themeShade="80"/>
              </w:rPr>
            </w:pPr>
          </w:p>
          <w:p w:rsidR="00061AD3" w:rsidRDefault="00061AD3" w:rsidP="00061AD3">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CHALMETA, GABRIEL; La justicia política en Tomas de Aquino.</w:t>
            </w:r>
          </w:p>
          <w:p w:rsidR="00061AD3" w:rsidRDefault="00061AD3" w:rsidP="00061AD3">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STIGLITZ, JOSEPH; El malestar en la globalización.</w:t>
            </w:r>
          </w:p>
          <w:p w:rsidR="00061AD3" w:rsidRDefault="00061AD3" w:rsidP="00061AD3">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LASSALLE, FERDINAND; Que es una constitución.</w:t>
            </w:r>
          </w:p>
          <w:p w:rsidR="005307D9" w:rsidRPr="00061AD3" w:rsidRDefault="00061AD3" w:rsidP="00A53EF7">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VALENCIA, HERNANDO; Cartas de batalla.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221685" w:rsidRDefault="00221685" w:rsidP="00F41C89">
            <w:pPr>
              <w:rPr>
                <w:rFonts w:ascii="Arial" w:hAnsi="Arial" w:cs="Arial"/>
                <w:color w:val="0F243E" w:themeColor="text2" w:themeShade="80"/>
              </w:rPr>
            </w:pPr>
          </w:p>
          <w:p w:rsidR="006B20E8" w:rsidRDefault="006B20E8" w:rsidP="00F41C89">
            <w:pPr>
              <w:rPr>
                <w:rFonts w:ascii="Arial" w:hAnsi="Arial" w:cs="Arial"/>
                <w:color w:val="0F243E" w:themeColor="text2" w:themeShade="80"/>
              </w:rPr>
            </w:pPr>
            <w:r>
              <w:rPr>
                <w:rFonts w:ascii="Arial" w:hAnsi="Arial" w:cs="Arial"/>
                <w:color w:val="0F243E" w:themeColor="text2" w:themeShade="80"/>
              </w:rPr>
              <w:t xml:space="preserve">Explicar las implicaciones político social de los modelos económicos, en un mundo globalizado. Revisar los aportes de Tomas de Aquino para el logro de la felicidad como fin último de la sociedad, después de buscar las corrientes filosóficas que nos llevan al estado social del derecho. Desde el utilitarismo que reduce la felicidad al concepto de utilidad desde lo individual para lo general. El </w:t>
            </w:r>
            <w:proofErr w:type="spellStart"/>
            <w:r>
              <w:rPr>
                <w:rFonts w:ascii="Arial" w:hAnsi="Arial" w:cs="Arial"/>
                <w:color w:val="0F243E" w:themeColor="text2" w:themeShade="80"/>
              </w:rPr>
              <w:t>contractualismo</w:t>
            </w:r>
            <w:proofErr w:type="spellEnd"/>
            <w:r>
              <w:rPr>
                <w:rFonts w:ascii="Arial" w:hAnsi="Arial" w:cs="Arial"/>
                <w:color w:val="0F243E" w:themeColor="text2" w:themeShade="80"/>
              </w:rPr>
              <w:t xml:space="preserve"> con su visión desde el contrato social, y una síntesis filosófica en el pensamiento Tomasino.</w:t>
            </w:r>
          </w:p>
          <w:p w:rsidR="00061AD3" w:rsidRDefault="00061AD3" w:rsidP="00F41C8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6B20E8" w:rsidRDefault="00CD3597" w:rsidP="00CC21F3">
            <w:pPr>
              <w:rPr>
                <w:rFonts w:ascii="Arial" w:hAnsi="Arial" w:cs="Arial"/>
                <w:color w:val="0F243E" w:themeColor="text2" w:themeShade="80"/>
              </w:rPr>
            </w:pPr>
            <w:r>
              <w:rPr>
                <w:rFonts w:ascii="Arial" w:hAnsi="Arial" w:cs="Arial"/>
                <w:color w:val="0F243E" w:themeColor="text2" w:themeShade="80"/>
              </w:rPr>
              <w:t xml:space="preserve">Siguiendo los pasos de la elaboración de la IDRISCA, favoreciendo el debate, la mesa redonda, la crítica, la aplicación a la realidad, discusiones de grupo para fortalecer la expresión verbal. Proyección del video </w:t>
            </w:r>
            <w:r>
              <w:rPr>
                <w:rFonts w:ascii="Arial" w:hAnsi="Arial" w:cs="Arial"/>
                <w:b/>
                <w:color w:val="0F243E" w:themeColor="text2" w:themeShade="80"/>
              </w:rPr>
              <w:t>“Un Mundo Desigual”</w:t>
            </w:r>
            <w:r>
              <w:rPr>
                <w:rFonts w:ascii="Arial" w:hAnsi="Arial" w:cs="Arial"/>
                <w:color w:val="0F243E" w:themeColor="text2" w:themeShade="80"/>
              </w:rPr>
              <w:t>.</w:t>
            </w:r>
          </w:p>
          <w:p w:rsidR="00CD3597" w:rsidRDefault="00CD3597" w:rsidP="00CC21F3">
            <w:pPr>
              <w:rPr>
                <w:rFonts w:ascii="Arial" w:hAnsi="Arial" w:cs="Arial"/>
                <w:color w:val="0F243E" w:themeColor="text2" w:themeShade="80"/>
              </w:rPr>
            </w:pPr>
            <w:r>
              <w:rPr>
                <w:rFonts w:ascii="Arial" w:hAnsi="Arial" w:cs="Arial"/>
                <w:color w:val="0F243E" w:themeColor="text2" w:themeShade="80"/>
              </w:rPr>
              <w:t>Debate para evaluar el beneficio y el perjuicio de las políticas globalizantes y su impacto en el desarrollo de los países del tercer mundo.</w:t>
            </w:r>
          </w:p>
          <w:p w:rsidR="009D3B04" w:rsidRDefault="009D3B04" w:rsidP="00F41C8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CD3597" w:rsidRDefault="00CD3597" w:rsidP="00CC21F3">
            <w:pPr>
              <w:rPr>
                <w:rFonts w:ascii="Arial" w:hAnsi="Arial" w:cs="Arial"/>
                <w:color w:val="0F243E" w:themeColor="text2" w:themeShade="80"/>
              </w:rPr>
            </w:pPr>
            <w:r>
              <w:rPr>
                <w:rFonts w:ascii="Arial" w:hAnsi="Arial" w:cs="Arial"/>
                <w:color w:val="0F243E" w:themeColor="text2" w:themeShade="80"/>
              </w:rPr>
              <w:t>Acorde con los planteamientos del reglamento estudiantil: primer corte 35%, segundo corte 35%, Examen Final.</w:t>
            </w:r>
          </w:p>
          <w:p w:rsidR="00CD3597" w:rsidRDefault="00CD3597" w:rsidP="00CC21F3">
            <w:pPr>
              <w:rPr>
                <w:rFonts w:ascii="Arial" w:hAnsi="Arial" w:cs="Arial"/>
                <w:color w:val="0F243E" w:themeColor="text2" w:themeShade="80"/>
              </w:rPr>
            </w:pPr>
            <w:r>
              <w:rPr>
                <w:rFonts w:ascii="Arial" w:hAnsi="Arial" w:cs="Arial"/>
                <w:color w:val="0F243E" w:themeColor="text2" w:themeShade="80"/>
              </w:rPr>
              <w:t xml:space="preserve">La evaluación será resultado de varios componentes tanto cuantitativos como cualitativos, </w:t>
            </w:r>
            <w:proofErr w:type="spellStart"/>
            <w:r>
              <w:rPr>
                <w:rFonts w:ascii="Arial" w:hAnsi="Arial" w:cs="Arial"/>
                <w:color w:val="0F243E" w:themeColor="text2" w:themeShade="80"/>
              </w:rPr>
              <w:t>coevaluacción</w:t>
            </w:r>
            <w:proofErr w:type="spellEnd"/>
            <w:r>
              <w:rPr>
                <w:rFonts w:ascii="Arial" w:hAnsi="Arial" w:cs="Arial"/>
                <w:color w:val="0F243E" w:themeColor="text2" w:themeShade="80"/>
              </w:rPr>
              <w:t xml:space="preserve"> y autoevaluación</w:t>
            </w:r>
            <w:r w:rsidR="00AA64E1">
              <w:rPr>
                <w:rFonts w:ascii="Arial" w:hAnsi="Arial" w:cs="Arial"/>
                <w:color w:val="0F243E" w:themeColor="text2" w:themeShade="80"/>
              </w:rPr>
              <w:t>.</w:t>
            </w:r>
          </w:p>
          <w:p w:rsidR="009D3B04" w:rsidRDefault="009D3B04" w:rsidP="00F41C8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F41C89">
        <w:trPr>
          <w:trHeight w:val="699"/>
        </w:trPr>
        <w:tc>
          <w:tcPr>
            <w:tcW w:w="9740" w:type="dxa"/>
          </w:tcPr>
          <w:p w:rsidR="00176A23" w:rsidRDefault="009D3B04" w:rsidP="00CC21F3">
            <w:pPr>
              <w:rPr>
                <w:rFonts w:ascii="Arial" w:hAnsi="Arial" w:cs="Arial"/>
                <w:b/>
                <w:color w:val="0F243E" w:themeColor="text2" w:themeShade="80"/>
              </w:rPr>
            </w:pPr>
            <w:r w:rsidRPr="007F40E6">
              <w:rPr>
                <w:rFonts w:ascii="Arial" w:hAnsi="Arial" w:cs="Arial"/>
                <w:b/>
                <w:color w:val="0F243E" w:themeColor="text2" w:themeShade="80"/>
              </w:rPr>
              <w:lastRenderedPageBreak/>
              <w:t>BIBLIOGRAFÍA BÁSICA Y COMPLEMENTARIA</w:t>
            </w:r>
          </w:p>
          <w:p w:rsidR="00AA64E1" w:rsidRDefault="00AA64E1" w:rsidP="00CC21F3">
            <w:pPr>
              <w:rPr>
                <w:rFonts w:ascii="Arial" w:hAnsi="Arial" w:cs="Arial"/>
                <w:b/>
                <w:color w:val="0F243E" w:themeColor="text2" w:themeShade="80"/>
              </w:rPr>
            </w:pPr>
          </w:p>
          <w:p w:rsidR="00E350C3" w:rsidRDefault="00E350C3" w:rsidP="00AA64E1">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 xml:space="preserve">DE VITORIA, FRANCISCO; </w:t>
            </w:r>
            <w:proofErr w:type="spellStart"/>
            <w:r>
              <w:rPr>
                <w:rFonts w:ascii="Arial" w:hAnsi="Arial" w:cs="Arial"/>
                <w:color w:val="0F243E" w:themeColor="text2" w:themeShade="80"/>
              </w:rPr>
              <w:t>Relecciones</w:t>
            </w:r>
            <w:proofErr w:type="spellEnd"/>
            <w:r>
              <w:rPr>
                <w:rFonts w:ascii="Arial" w:hAnsi="Arial" w:cs="Arial"/>
                <w:color w:val="0F243E" w:themeColor="text2" w:themeShade="80"/>
              </w:rPr>
              <w:t xml:space="preserve">  sobre los indios.</w:t>
            </w:r>
          </w:p>
          <w:p w:rsidR="00AA64E1" w:rsidRDefault="00AA64E1" w:rsidP="00AA64E1">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CHALMETA, GABRIEL; La justicia política en Tomas de Aquino.</w:t>
            </w:r>
          </w:p>
          <w:p w:rsidR="00AA64E1" w:rsidRDefault="00AA64E1" w:rsidP="00AA64E1">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STIGLITZ, JOSEPH; El malestar en la globalización.</w:t>
            </w:r>
          </w:p>
          <w:p w:rsidR="00AA64E1" w:rsidRDefault="00AA64E1" w:rsidP="00AA64E1">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LASSALLE, FERDINAND; Que es una constitución.</w:t>
            </w:r>
          </w:p>
          <w:p w:rsidR="009D3B04" w:rsidRDefault="00AA64E1" w:rsidP="00CC21F3">
            <w:pPr>
              <w:pStyle w:val="Prrafodelista"/>
              <w:numPr>
                <w:ilvl w:val="0"/>
                <w:numId w:val="42"/>
              </w:numPr>
              <w:rPr>
                <w:rFonts w:ascii="Arial" w:hAnsi="Arial" w:cs="Arial"/>
                <w:color w:val="0F243E" w:themeColor="text2" w:themeShade="80"/>
              </w:rPr>
            </w:pPr>
            <w:r w:rsidRPr="00AA64E1">
              <w:rPr>
                <w:rFonts w:ascii="Arial" w:hAnsi="Arial" w:cs="Arial"/>
                <w:color w:val="0F243E" w:themeColor="text2" w:themeShade="80"/>
              </w:rPr>
              <w:t>VALENCIA, HERNANDO; Cartas de batalla.</w:t>
            </w:r>
          </w:p>
          <w:p w:rsidR="00A7338A" w:rsidRPr="00AA64E1" w:rsidRDefault="00A7338A" w:rsidP="00A7338A">
            <w:pPr>
              <w:pStyle w:val="Prrafodelista"/>
              <w:numPr>
                <w:ilvl w:val="0"/>
                <w:numId w:val="42"/>
              </w:numPr>
              <w:rPr>
                <w:rFonts w:ascii="Arial" w:hAnsi="Arial" w:cs="Arial"/>
                <w:color w:val="0F243E" w:themeColor="text2" w:themeShade="80"/>
              </w:rPr>
            </w:pPr>
            <w:r w:rsidRPr="00A7338A">
              <w:rPr>
                <w:rFonts w:ascii="Arial" w:hAnsi="Arial" w:cs="Arial"/>
                <w:color w:val="0F243E" w:themeColor="text2" w:themeShade="80"/>
                <w:highlight w:val="red"/>
              </w:rPr>
              <w:t>https://www.youtube.com/watch?v=87TmAnmSGrI&amp;list=PLXGOQzlnH7jTf8ZpUPku_FzQrve9a7zKc</w:t>
            </w:r>
            <w:r>
              <w:rPr>
                <w:rFonts w:ascii="Arial" w:hAnsi="Arial" w:cs="Arial"/>
                <w:color w:val="0F243E" w:themeColor="text2" w:themeShade="80"/>
              </w:rPr>
              <w:t xml:space="preserve"> (Video en inglés subtitulado en inglés)</w:t>
            </w:r>
          </w:p>
        </w:tc>
      </w:tr>
      <w:tr w:rsidR="009D3B04" w:rsidTr="00CC21F3">
        <w:tc>
          <w:tcPr>
            <w:tcW w:w="9740" w:type="dxa"/>
          </w:tcPr>
          <w:p w:rsidR="00176A23" w:rsidRPr="00176A23" w:rsidRDefault="00176A23" w:rsidP="00CC21F3">
            <w:pPr>
              <w:rPr>
                <w:rFonts w:ascii="Arial" w:hAnsi="Arial" w:cs="Arial"/>
                <w:color w:val="0F243E" w:themeColor="text2" w:themeShade="80"/>
              </w:rPr>
            </w:pPr>
            <w:r>
              <w:rPr>
                <w:rFonts w:ascii="Arial" w:hAnsi="Arial" w:cs="Arial"/>
                <w:b/>
                <w:color w:val="0F243E" w:themeColor="text2" w:themeShade="80"/>
              </w:rPr>
              <w:t xml:space="preserve">MEDIOS Y RECURSOS: </w:t>
            </w:r>
          </w:p>
          <w:p w:rsidR="009D3B04" w:rsidRDefault="00AA64E1" w:rsidP="00CC21F3">
            <w:pPr>
              <w:rPr>
                <w:rFonts w:ascii="Arial" w:hAnsi="Arial" w:cs="Arial"/>
                <w:color w:val="0F243E" w:themeColor="text2" w:themeShade="80"/>
              </w:rPr>
            </w:pPr>
            <w:r>
              <w:rPr>
                <w:rFonts w:ascii="Arial" w:hAnsi="Arial" w:cs="Arial"/>
                <w:color w:val="0F243E" w:themeColor="text2" w:themeShade="80"/>
              </w:rPr>
              <w:t xml:space="preserve">Textos, Video </w:t>
            </w:r>
            <w:proofErr w:type="spellStart"/>
            <w:r>
              <w:rPr>
                <w:rFonts w:ascii="Arial" w:hAnsi="Arial" w:cs="Arial"/>
                <w:color w:val="0F243E" w:themeColor="text2" w:themeShade="80"/>
              </w:rPr>
              <w:t>Beam</w:t>
            </w:r>
            <w:proofErr w:type="spellEnd"/>
            <w:r>
              <w:rPr>
                <w:rFonts w:ascii="Arial" w:hAnsi="Arial" w:cs="Arial"/>
                <w:color w:val="0F243E" w:themeColor="text2" w:themeShade="80"/>
              </w:rPr>
              <w:t>, Película (Un mundo desigual).</w:t>
            </w:r>
          </w:p>
          <w:p w:rsidR="00AA64E1" w:rsidRPr="00176A23" w:rsidRDefault="00AA64E1" w:rsidP="00CC21F3">
            <w:pPr>
              <w:rPr>
                <w:rFonts w:ascii="Arial" w:hAnsi="Arial" w:cs="Arial"/>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color w:val="0F243E" w:themeColor="text2" w:themeShade="80"/>
              </w:rPr>
            </w:pPr>
            <w:r w:rsidRPr="00C6539E">
              <w:rPr>
                <w:rFonts w:ascii="Arial" w:hAnsi="Arial" w:cs="Arial"/>
                <w:b/>
                <w:color w:val="0F243E" w:themeColor="text2" w:themeShade="80"/>
              </w:rPr>
              <w:t>EQUIPOS Y MATERIALES</w:t>
            </w:r>
            <w:proofErr w:type="gramStart"/>
            <w:r w:rsidR="00176A23">
              <w:rPr>
                <w:rFonts w:ascii="Arial" w:hAnsi="Arial" w:cs="Arial"/>
                <w:b/>
                <w:color w:val="0F243E" w:themeColor="text2" w:themeShade="80"/>
              </w:rPr>
              <w:t xml:space="preserve">: </w:t>
            </w:r>
            <w:r w:rsidR="00AA64E1">
              <w:rPr>
                <w:rFonts w:ascii="Arial" w:hAnsi="Arial" w:cs="Arial"/>
                <w:color w:val="0F243E" w:themeColor="text2" w:themeShade="80"/>
              </w:rPr>
              <w:t xml:space="preserve"> Video</w:t>
            </w:r>
            <w:proofErr w:type="gramEnd"/>
            <w:r w:rsidR="00AA64E1">
              <w:rPr>
                <w:rFonts w:ascii="Arial" w:hAnsi="Arial" w:cs="Arial"/>
                <w:color w:val="0F243E" w:themeColor="text2" w:themeShade="80"/>
              </w:rPr>
              <w:t xml:space="preserve"> </w:t>
            </w:r>
            <w:proofErr w:type="spellStart"/>
            <w:r w:rsidR="00AA64E1">
              <w:rPr>
                <w:rFonts w:ascii="Arial" w:hAnsi="Arial" w:cs="Arial"/>
                <w:color w:val="0F243E" w:themeColor="text2" w:themeShade="80"/>
              </w:rPr>
              <w:t>Beam</w:t>
            </w:r>
            <w:proofErr w:type="spellEnd"/>
            <w:r w:rsidR="00AA64E1">
              <w:rPr>
                <w:rFonts w:ascii="Arial" w:hAnsi="Arial" w:cs="Arial"/>
                <w:color w:val="0F243E" w:themeColor="text2" w:themeShade="80"/>
              </w:rPr>
              <w:t>, Sala de proyecciones.</w:t>
            </w: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EA1" w:rsidRDefault="00AC1EA1">
      <w:r>
        <w:separator/>
      </w:r>
    </w:p>
  </w:endnote>
  <w:endnote w:type="continuationSeparator" w:id="0">
    <w:p w:rsidR="00AC1EA1" w:rsidRDefault="00AC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F036C8">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48 No. 1-235 </w:t>
                          </w:r>
                          <w:proofErr w:type="spellStart"/>
                          <w:r w:rsidRPr="00F60130">
                            <w:rPr>
                              <w:rFonts w:ascii="Myriad Pro" w:hAnsi="Myriad Pro"/>
                              <w:sz w:val="16"/>
                              <w:szCs w:val="16"/>
                            </w:rPr>
                            <w:t>este</w:t>
                          </w:r>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C1EA1" w:rsidP="00F60130">
                          <w:pPr>
                            <w:jc w:val="center"/>
                            <w:rPr>
                              <w:rFonts w:ascii="Myriad Pro" w:hAnsi="Myriad Pro"/>
                              <w:b/>
                              <w:sz w:val="16"/>
                              <w:szCs w:val="16"/>
                            </w:rPr>
                          </w:pPr>
                        </w:p>
                        <w:p w:rsidR="00133C1C" w:rsidRDefault="00AC1EA1"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564E5" w:rsidP="00F60130">
                    <w:pPr>
                      <w:jc w:val="center"/>
                      <w:rPr>
                        <w:rFonts w:ascii="Myriad Pro" w:hAnsi="Myriad Pro"/>
                        <w:b/>
                        <w:sz w:val="16"/>
                        <w:szCs w:val="16"/>
                      </w:rPr>
                    </w:pPr>
                  </w:p>
                  <w:p w:rsidR="00133C1C" w:rsidRDefault="009564E5"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EA1" w:rsidRDefault="00AC1EA1">
      <w:r>
        <w:separator/>
      </w:r>
    </w:p>
  </w:footnote>
  <w:footnote w:type="continuationSeparator" w:id="0">
    <w:p w:rsidR="00AC1EA1" w:rsidRDefault="00AC1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C1EA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F036C8">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ED750A" w:rsidRPr="00532914">
                              <w:rPr>
                                <w:rFonts w:ascii="Tahoma" w:hAnsi="Tahoma" w:cs="Tahoma"/>
                                <w:bCs/>
                                <w:sz w:val="14"/>
                                <w:szCs w:val="12"/>
                              </w:rPr>
                              <w:fldChar w:fldCharType="begin"/>
                            </w:r>
                            <w:r w:rsidRPr="00532914">
                              <w:rPr>
                                <w:rFonts w:ascii="Tahoma" w:hAnsi="Tahoma" w:cs="Tahoma"/>
                                <w:bCs/>
                                <w:sz w:val="14"/>
                                <w:szCs w:val="12"/>
                              </w:rPr>
                              <w:instrText>PAGE</w:instrText>
                            </w:r>
                            <w:r w:rsidR="00ED750A" w:rsidRPr="00532914">
                              <w:rPr>
                                <w:rFonts w:ascii="Tahoma" w:hAnsi="Tahoma" w:cs="Tahoma"/>
                                <w:bCs/>
                                <w:sz w:val="14"/>
                                <w:szCs w:val="12"/>
                              </w:rPr>
                              <w:fldChar w:fldCharType="separate"/>
                            </w:r>
                            <w:r w:rsidR="00B0032C">
                              <w:rPr>
                                <w:rFonts w:ascii="Tahoma" w:hAnsi="Tahoma" w:cs="Tahoma"/>
                                <w:bCs/>
                                <w:noProof/>
                                <w:sz w:val="14"/>
                                <w:szCs w:val="12"/>
                              </w:rPr>
                              <w:t>1</w:t>
                            </w:r>
                            <w:r w:rsidR="00ED750A" w:rsidRPr="00532914">
                              <w:rPr>
                                <w:rFonts w:ascii="Tahoma" w:hAnsi="Tahoma" w:cs="Tahoma"/>
                                <w:bCs/>
                                <w:sz w:val="14"/>
                                <w:szCs w:val="12"/>
                              </w:rPr>
                              <w:fldChar w:fldCharType="end"/>
                            </w:r>
                            <w:r w:rsidRPr="00532914">
                              <w:rPr>
                                <w:rFonts w:ascii="Tahoma" w:hAnsi="Tahoma" w:cs="Tahoma"/>
                                <w:sz w:val="14"/>
                                <w:szCs w:val="12"/>
                              </w:rPr>
                              <w:t xml:space="preserve"> de </w:t>
                            </w:r>
                            <w:r w:rsidR="00ED750A" w:rsidRPr="00532914">
                              <w:rPr>
                                <w:rFonts w:ascii="Tahoma" w:hAnsi="Tahoma" w:cs="Tahoma"/>
                                <w:bCs/>
                                <w:sz w:val="14"/>
                                <w:szCs w:val="12"/>
                              </w:rPr>
                              <w:fldChar w:fldCharType="begin"/>
                            </w:r>
                            <w:r w:rsidRPr="00532914">
                              <w:rPr>
                                <w:rFonts w:ascii="Tahoma" w:hAnsi="Tahoma" w:cs="Tahoma"/>
                                <w:bCs/>
                                <w:sz w:val="14"/>
                                <w:szCs w:val="12"/>
                              </w:rPr>
                              <w:instrText>NUMPAGES</w:instrText>
                            </w:r>
                            <w:r w:rsidR="00ED750A" w:rsidRPr="00532914">
                              <w:rPr>
                                <w:rFonts w:ascii="Tahoma" w:hAnsi="Tahoma" w:cs="Tahoma"/>
                                <w:bCs/>
                                <w:sz w:val="14"/>
                                <w:szCs w:val="12"/>
                              </w:rPr>
                              <w:fldChar w:fldCharType="separate"/>
                            </w:r>
                            <w:r w:rsidR="00B0032C">
                              <w:rPr>
                                <w:rFonts w:ascii="Tahoma" w:hAnsi="Tahoma" w:cs="Tahoma"/>
                                <w:bCs/>
                                <w:noProof/>
                                <w:sz w:val="14"/>
                                <w:szCs w:val="12"/>
                              </w:rPr>
                              <w:t>4</w:t>
                            </w:r>
                            <w:r w:rsidR="00ED750A"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ED750A" w:rsidRPr="00532914">
                        <w:rPr>
                          <w:rFonts w:ascii="Tahoma" w:hAnsi="Tahoma" w:cs="Tahoma"/>
                          <w:bCs/>
                          <w:sz w:val="14"/>
                          <w:szCs w:val="12"/>
                        </w:rPr>
                        <w:fldChar w:fldCharType="begin"/>
                      </w:r>
                      <w:r w:rsidRPr="00532914">
                        <w:rPr>
                          <w:rFonts w:ascii="Tahoma" w:hAnsi="Tahoma" w:cs="Tahoma"/>
                          <w:bCs/>
                          <w:sz w:val="14"/>
                          <w:szCs w:val="12"/>
                        </w:rPr>
                        <w:instrText>PAGE</w:instrText>
                      </w:r>
                      <w:r w:rsidR="00ED750A" w:rsidRPr="00532914">
                        <w:rPr>
                          <w:rFonts w:ascii="Tahoma" w:hAnsi="Tahoma" w:cs="Tahoma"/>
                          <w:bCs/>
                          <w:sz w:val="14"/>
                          <w:szCs w:val="12"/>
                        </w:rPr>
                        <w:fldChar w:fldCharType="separate"/>
                      </w:r>
                      <w:r w:rsidR="00B0032C">
                        <w:rPr>
                          <w:rFonts w:ascii="Tahoma" w:hAnsi="Tahoma" w:cs="Tahoma"/>
                          <w:bCs/>
                          <w:noProof/>
                          <w:sz w:val="14"/>
                          <w:szCs w:val="12"/>
                        </w:rPr>
                        <w:t>1</w:t>
                      </w:r>
                      <w:r w:rsidR="00ED750A" w:rsidRPr="00532914">
                        <w:rPr>
                          <w:rFonts w:ascii="Tahoma" w:hAnsi="Tahoma" w:cs="Tahoma"/>
                          <w:bCs/>
                          <w:sz w:val="14"/>
                          <w:szCs w:val="12"/>
                        </w:rPr>
                        <w:fldChar w:fldCharType="end"/>
                      </w:r>
                      <w:r w:rsidRPr="00532914">
                        <w:rPr>
                          <w:rFonts w:ascii="Tahoma" w:hAnsi="Tahoma" w:cs="Tahoma"/>
                          <w:sz w:val="14"/>
                          <w:szCs w:val="12"/>
                        </w:rPr>
                        <w:t xml:space="preserve"> de </w:t>
                      </w:r>
                      <w:r w:rsidR="00ED750A" w:rsidRPr="00532914">
                        <w:rPr>
                          <w:rFonts w:ascii="Tahoma" w:hAnsi="Tahoma" w:cs="Tahoma"/>
                          <w:bCs/>
                          <w:sz w:val="14"/>
                          <w:szCs w:val="12"/>
                        </w:rPr>
                        <w:fldChar w:fldCharType="begin"/>
                      </w:r>
                      <w:r w:rsidRPr="00532914">
                        <w:rPr>
                          <w:rFonts w:ascii="Tahoma" w:hAnsi="Tahoma" w:cs="Tahoma"/>
                          <w:bCs/>
                          <w:sz w:val="14"/>
                          <w:szCs w:val="12"/>
                        </w:rPr>
                        <w:instrText>NUMPAGES</w:instrText>
                      </w:r>
                      <w:r w:rsidR="00ED750A" w:rsidRPr="00532914">
                        <w:rPr>
                          <w:rFonts w:ascii="Tahoma" w:hAnsi="Tahoma" w:cs="Tahoma"/>
                          <w:bCs/>
                          <w:sz w:val="14"/>
                          <w:szCs w:val="12"/>
                        </w:rPr>
                        <w:fldChar w:fldCharType="separate"/>
                      </w:r>
                      <w:r w:rsidR="00B0032C">
                        <w:rPr>
                          <w:rFonts w:ascii="Tahoma" w:hAnsi="Tahoma" w:cs="Tahoma"/>
                          <w:bCs/>
                          <w:noProof/>
                          <w:sz w:val="14"/>
                          <w:szCs w:val="12"/>
                        </w:rPr>
                        <w:t>4</w:t>
                      </w:r>
                      <w:r w:rsidR="00ED750A"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C1EA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EAA1A70"/>
    <w:multiLevelType w:val="hybridMultilevel"/>
    <w:tmpl w:val="FF38CA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D1C5F57"/>
    <w:multiLevelType w:val="hybridMultilevel"/>
    <w:tmpl w:val="CD90BFE8"/>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3"/>
  </w:num>
  <w:num w:numId="3">
    <w:abstractNumId w:val="30"/>
  </w:num>
  <w:num w:numId="4">
    <w:abstractNumId w:val="41"/>
  </w:num>
  <w:num w:numId="5">
    <w:abstractNumId w:val="34"/>
  </w:num>
  <w:num w:numId="6">
    <w:abstractNumId w:val="22"/>
  </w:num>
  <w:num w:numId="7">
    <w:abstractNumId w:val="38"/>
  </w:num>
  <w:num w:numId="8">
    <w:abstractNumId w:val="28"/>
  </w:num>
  <w:num w:numId="9">
    <w:abstractNumId w:val="4"/>
  </w:num>
  <w:num w:numId="10">
    <w:abstractNumId w:val="27"/>
  </w:num>
  <w:num w:numId="11">
    <w:abstractNumId w:val="12"/>
  </w:num>
  <w:num w:numId="12">
    <w:abstractNumId w:val="7"/>
  </w:num>
  <w:num w:numId="13">
    <w:abstractNumId w:val="39"/>
  </w:num>
  <w:num w:numId="14">
    <w:abstractNumId w:val="29"/>
  </w:num>
  <w:num w:numId="15">
    <w:abstractNumId w:val="5"/>
  </w:num>
  <w:num w:numId="16">
    <w:abstractNumId w:val="24"/>
  </w:num>
  <w:num w:numId="17">
    <w:abstractNumId w:val="21"/>
  </w:num>
  <w:num w:numId="18">
    <w:abstractNumId w:val="40"/>
  </w:num>
  <w:num w:numId="19">
    <w:abstractNumId w:val="36"/>
  </w:num>
  <w:num w:numId="20">
    <w:abstractNumId w:val="20"/>
  </w:num>
  <w:num w:numId="21">
    <w:abstractNumId w:val="35"/>
  </w:num>
  <w:num w:numId="22">
    <w:abstractNumId w:val="6"/>
  </w:num>
  <w:num w:numId="23">
    <w:abstractNumId w:val="19"/>
  </w:num>
  <w:num w:numId="24">
    <w:abstractNumId w:val="23"/>
  </w:num>
  <w:num w:numId="25">
    <w:abstractNumId w:val="18"/>
  </w:num>
  <w:num w:numId="26">
    <w:abstractNumId w:val="26"/>
  </w:num>
  <w:num w:numId="27">
    <w:abstractNumId w:val="1"/>
  </w:num>
  <w:num w:numId="28">
    <w:abstractNumId w:val="2"/>
  </w:num>
  <w:num w:numId="29">
    <w:abstractNumId w:val="10"/>
  </w:num>
  <w:num w:numId="30">
    <w:abstractNumId w:val="3"/>
  </w:num>
  <w:num w:numId="31">
    <w:abstractNumId w:val="32"/>
  </w:num>
  <w:num w:numId="32">
    <w:abstractNumId w:val="31"/>
  </w:num>
  <w:num w:numId="33">
    <w:abstractNumId w:val="13"/>
  </w:num>
  <w:num w:numId="34">
    <w:abstractNumId w:val="14"/>
  </w:num>
  <w:num w:numId="35">
    <w:abstractNumId w:val="0"/>
  </w:num>
  <w:num w:numId="36">
    <w:abstractNumId w:val="37"/>
  </w:num>
  <w:num w:numId="37">
    <w:abstractNumId w:val="15"/>
  </w:num>
  <w:num w:numId="38">
    <w:abstractNumId w:val="8"/>
  </w:num>
  <w:num w:numId="39">
    <w:abstractNumId w:val="11"/>
  </w:num>
  <w:num w:numId="40">
    <w:abstractNumId w:val="17"/>
  </w:num>
  <w:num w:numId="41">
    <w:abstractNumId w:val="9"/>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61AD3"/>
    <w:rsid w:val="000D75E7"/>
    <w:rsid w:val="001045BF"/>
    <w:rsid w:val="00176A23"/>
    <w:rsid w:val="002150EE"/>
    <w:rsid w:val="00221685"/>
    <w:rsid w:val="00236726"/>
    <w:rsid w:val="00244DD7"/>
    <w:rsid w:val="0028390F"/>
    <w:rsid w:val="003600E2"/>
    <w:rsid w:val="00373F2F"/>
    <w:rsid w:val="004F2159"/>
    <w:rsid w:val="005275A5"/>
    <w:rsid w:val="005307D9"/>
    <w:rsid w:val="005D674A"/>
    <w:rsid w:val="00623E53"/>
    <w:rsid w:val="00632BC7"/>
    <w:rsid w:val="00682ADE"/>
    <w:rsid w:val="00696B65"/>
    <w:rsid w:val="006B20E8"/>
    <w:rsid w:val="007B7482"/>
    <w:rsid w:val="0090369D"/>
    <w:rsid w:val="009564E5"/>
    <w:rsid w:val="00991214"/>
    <w:rsid w:val="009D3B04"/>
    <w:rsid w:val="00A00302"/>
    <w:rsid w:val="00A0083B"/>
    <w:rsid w:val="00A07492"/>
    <w:rsid w:val="00A53EF7"/>
    <w:rsid w:val="00A55BA7"/>
    <w:rsid w:val="00A728D1"/>
    <w:rsid w:val="00A7338A"/>
    <w:rsid w:val="00AA64E1"/>
    <w:rsid w:val="00AC1EA1"/>
    <w:rsid w:val="00B0032C"/>
    <w:rsid w:val="00B16B59"/>
    <w:rsid w:val="00B3659A"/>
    <w:rsid w:val="00CC116E"/>
    <w:rsid w:val="00CD3597"/>
    <w:rsid w:val="00CD6BED"/>
    <w:rsid w:val="00D15C96"/>
    <w:rsid w:val="00D40E14"/>
    <w:rsid w:val="00D97B5F"/>
    <w:rsid w:val="00E140CE"/>
    <w:rsid w:val="00E350C3"/>
    <w:rsid w:val="00E50269"/>
    <w:rsid w:val="00EA32CA"/>
    <w:rsid w:val="00ED750A"/>
    <w:rsid w:val="00F036C8"/>
    <w:rsid w:val="00F26635"/>
    <w:rsid w:val="00F41C89"/>
    <w:rsid w:val="00F86513"/>
    <w:rsid w:val="00FA1F96"/>
    <w:rsid w:val="00FE7FF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A3BAB-28EA-4585-9192-2C25AFAA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655</Words>
  <Characters>3608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2015-08-13T16:04:00Z</dcterms:created>
  <dcterms:modified xsi:type="dcterms:W3CDTF">2015-08-13T16:04:00Z</dcterms:modified>
</cp:coreProperties>
</file>